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2B" w:rsidRDefault="00540A2B">
      <w:pPr>
        <w:pStyle w:val="Word"/>
        <w:spacing w:line="367" w:lineRule="exact"/>
      </w:pPr>
      <w:bookmarkStart w:id="0" w:name="_GoBack"/>
      <w:bookmarkEnd w:id="0"/>
      <w:r>
        <w:rPr>
          <w:sz w:val="22"/>
        </w:rPr>
        <w:t>様式第１号別紙</w:t>
      </w:r>
    </w:p>
    <w:p w:rsidR="00540A2B" w:rsidRPr="007159C1" w:rsidRDefault="00540A2B">
      <w:pPr>
        <w:pStyle w:val="Word"/>
        <w:spacing w:line="367" w:lineRule="exact"/>
        <w:rPr>
          <w:sz w:val="16"/>
          <w:szCs w:val="8"/>
        </w:rPr>
      </w:pPr>
    </w:p>
    <w:p w:rsidR="00540A2B" w:rsidRDefault="00540A2B">
      <w:pPr>
        <w:pStyle w:val="Word"/>
        <w:spacing w:line="367" w:lineRule="exact"/>
        <w:jc w:val="center"/>
      </w:pPr>
      <w:r>
        <w:rPr>
          <w:rFonts w:ascii="ＭＳ ゴシック" w:eastAsia="ＭＳ ゴシック" w:hAnsi="ＭＳ ゴシック"/>
        </w:rPr>
        <w:t>経営所得安定対策等交付金の交付申請に関する誓約事項</w:t>
      </w:r>
    </w:p>
    <w:p w:rsidR="00540A2B" w:rsidRPr="007159C1" w:rsidRDefault="00540A2B">
      <w:pPr>
        <w:pStyle w:val="Word"/>
        <w:spacing w:line="367" w:lineRule="exact"/>
        <w:rPr>
          <w:sz w:val="12"/>
          <w:szCs w:val="4"/>
        </w:rPr>
      </w:pPr>
    </w:p>
    <w:p w:rsidR="00540A2B" w:rsidRDefault="00540A2B">
      <w:pPr>
        <w:pStyle w:val="Word"/>
        <w:spacing w:line="367" w:lineRule="exact"/>
        <w:ind w:left="287" w:hanging="287"/>
      </w:pPr>
      <w:r>
        <w:t>１　経営所得安定対策等の交付金に関する申請書</w:t>
      </w:r>
      <w:r w:rsidR="0009162F">
        <w:t>、</w:t>
      </w:r>
      <w:r>
        <w:t>報告書の写し</w:t>
      </w:r>
      <w:r w:rsidR="00750CD7">
        <w:t>、出荷・販売に関</w:t>
      </w:r>
      <w:r w:rsidR="00391F2F">
        <w:t>す</w:t>
      </w:r>
      <w:r w:rsidR="00750CD7">
        <w:t>る契約書</w:t>
      </w:r>
      <w:r w:rsidR="00391F2F">
        <w:t>及び</w:t>
      </w:r>
      <w:r w:rsidR="00750CD7">
        <w:t>販売伝票等</w:t>
      </w:r>
      <w:r>
        <w:t>の関係書類の提出や、</w:t>
      </w:r>
      <w:r w:rsidR="0009162F" w:rsidRPr="0009162F">
        <w:t>経営所得安定対策等立入調査実施要領（令和４年３月</w:t>
      </w:r>
      <w:r w:rsidR="0009162F" w:rsidRPr="0009162F">
        <w:rPr>
          <w:rFonts w:hint="default"/>
        </w:rPr>
        <w:t>25日付け３農産第3569号農林水産省農産局長通知）</w:t>
      </w:r>
      <w:r w:rsidR="0009162F">
        <w:t>に基づく</w:t>
      </w:r>
      <w:r>
        <w:t>立入調査に</w:t>
      </w:r>
      <w:r w:rsidR="00750CD7">
        <w:t>お</w:t>
      </w:r>
      <w:r>
        <w:t>いて、地方農政局等から求められた</w:t>
      </w:r>
      <w:r w:rsidR="0009162F">
        <w:t>質問</w:t>
      </w:r>
      <w:r w:rsidR="00750CD7">
        <w:t>への回答</w:t>
      </w:r>
      <w:r w:rsidR="0009162F">
        <w:t>や</w:t>
      </w:r>
      <w:r w:rsidR="006F3BCF">
        <w:t>物件</w:t>
      </w:r>
      <w:r w:rsidR="00750CD7">
        <w:t>の提出</w:t>
      </w:r>
      <w:r w:rsidR="00734978">
        <w:t>等</w:t>
      </w:r>
      <w:r w:rsidR="00750CD7">
        <w:t>に</w:t>
      </w:r>
      <w:r>
        <w:t>は、交付金を受給している限り、それに応じます。</w:t>
      </w:r>
    </w:p>
    <w:p w:rsidR="00540A2B" w:rsidRDefault="00540A2B">
      <w:pPr>
        <w:pStyle w:val="Word"/>
        <w:spacing w:line="367" w:lineRule="exact"/>
        <w:ind w:left="283" w:hanging="283"/>
      </w:pPr>
      <w:r>
        <w:t xml:space="preserve">　　また、営農計画書に記載した対象作物について、は種、肥培管理、収穫、品位調製、出荷等の各段階において、サンプル採取や関係書類の提出を地方農政局等から求められた場合には、そのことが無通告であってもそれに応じます。</w:t>
      </w:r>
    </w:p>
    <w:p w:rsidR="00540A2B" w:rsidRDefault="00806AC6">
      <w:pPr>
        <w:pStyle w:val="Word"/>
        <w:spacing w:line="367" w:lineRule="exact"/>
        <w:ind w:left="567" w:right="283" w:hanging="567"/>
      </w:pPr>
      <w:r>
        <w:rPr>
          <w:noProof/>
        </w:rPr>
        <mc:AlternateContent>
          <mc:Choice Requires="wps">
            <w:drawing>
              <wp:anchor distT="0" distB="0" distL="114300" distR="114300" simplePos="0" relativeHeight="251657216" behindDoc="0" locked="0" layoutInCell="1" allowOverlap="1">
                <wp:simplePos x="0" y="0"/>
                <wp:positionH relativeFrom="column">
                  <wp:posOffset>169545</wp:posOffset>
                </wp:positionH>
                <wp:positionV relativeFrom="paragraph">
                  <wp:posOffset>1270</wp:posOffset>
                </wp:positionV>
                <wp:extent cx="5939790" cy="6711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671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FF2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35pt;margin-top:.1pt;width:467.7pt;height:5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">
                <v:textbox inset="5.85pt,.7pt,5.85pt,.7pt"/>
              </v:shape>
            </w:pict>
          </mc:Fallback>
        </mc:AlternateContent>
      </w:r>
      <w:r w:rsidR="00540A2B">
        <w:t xml:space="preserve">　　　なお、上記の場合において、当該対象作物の所有権が出荷先等に既に移転している場合においては、所有権の一部合意解除により、サンプルの確保に務める必要があります。</w:t>
      </w:r>
    </w:p>
    <w:p w:rsidR="00540A2B" w:rsidRPr="007159C1" w:rsidRDefault="00540A2B" w:rsidP="007159C1">
      <w:pPr>
        <w:pStyle w:val="Word"/>
        <w:spacing w:line="280" w:lineRule="exact"/>
        <w:ind w:left="284" w:hanging="284"/>
        <w:rPr>
          <w:sz w:val="10"/>
          <w:szCs w:val="2"/>
        </w:rPr>
      </w:pPr>
    </w:p>
    <w:p w:rsidR="00540A2B" w:rsidRDefault="00540A2B">
      <w:pPr>
        <w:pStyle w:val="Word"/>
        <w:spacing w:line="367" w:lineRule="exact"/>
        <w:ind w:left="287" w:hanging="287"/>
      </w:pPr>
      <w:r>
        <w:t xml:space="preserve">２　</w:t>
      </w:r>
      <w:r>
        <w:rPr>
          <w:rFonts w:ascii="ＭＳ ゴシック" w:eastAsia="ＭＳ ゴシック" w:hAnsi="ＭＳ ゴシック"/>
        </w:rPr>
        <w:t>出荷・販売契約書や出荷・販売伝票等の証拠書類について、交付申請を行った年度の翌年度から５年間保管</w:t>
      </w:r>
      <w:r>
        <w:t>し、地方農政局等からの求めがあった場合には、提出します。</w:t>
      </w:r>
    </w:p>
    <w:p w:rsidR="00540A2B" w:rsidRPr="007159C1" w:rsidRDefault="00540A2B" w:rsidP="007159C1">
      <w:pPr>
        <w:pStyle w:val="Word"/>
        <w:spacing w:line="260" w:lineRule="exact"/>
        <w:ind w:left="289" w:hanging="289"/>
        <w:rPr>
          <w:sz w:val="22"/>
          <w:szCs w:val="16"/>
        </w:rPr>
      </w:pPr>
    </w:p>
    <w:p w:rsidR="00540A2B" w:rsidRDefault="00806AC6">
      <w:pPr>
        <w:pStyle w:val="Word"/>
        <w:spacing w:line="367" w:lineRule="exact"/>
        <w:ind w:left="287" w:hanging="287"/>
      </w:pPr>
      <w:r>
        <w:rPr>
          <w:noProof/>
          <w:lang w:val="ja-JP"/>
        </w:rPr>
        <mc:AlternateContent>
          <mc:Choice Requires="wps">
            <w:drawing>
              <wp:anchor distT="0" distB="0" distL="114300" distR="114300" simplePos="0" relativeHeight="251658240" behindDoc="0" locked="0" layoutInCell="1" allowOverlap="1">
                <wp:simplePos x="0" y="0"/>
                <wp:positionH relativeFrom="column">
                  <wp:posOffset>169545</wp:posOffset>
                </wp:positionH>
                <wp:positionV relativeFrom="paragraph">
                  <wp:posOffset>454660</wp:posOffset>
                </wp:positionV>
                <wp:extent cx="5939790" cy="4622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62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722E" id="AutoShape 3" o:spid="_x0000_s1026" type="#_x0000_t185" style="position:absolute;left:0;text-align:left;margin-left:13.35pt;margin-top:35.8pt;width:467.7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">
                <v:textbox inset="5.85pt,.7pt,5.85pt,.7pt"/>
              </v:shape>
            </w:pict>
          </mc:Fallback>
        </mc:AlternateContent>
      </w:r>
      <w:r w:rsidR="00540A2B">
        <w:t>３　以下の場合には、交付金を返還すること、又は交付されないことに異存ありません。</w:t>
      </w:r>
    </w:p>
    <w:p w:rsidR="00540A2B" w:rsidRDefault="00540A2B">
      <w:pPr>
        <w:pStyle w:val="Word"/>
        <w:spacing w:line="367" w:lineRule="exact"/>
        <w:ind w:left="567" w:right="283" w:firstLine="283"/>
      </w:pPr>
      <w:r>
        <w:t>上記の事項は、関係する交付金のみならず、申請している全ての交付金に波及する場合もあるため、十分に注意願います。</w:t>
      </w:r>
    </w:p>
    <w:p w:rsidR="00540A2B" w:rsidRPr="007159C1" w:rsidRDefault="00540A2B">
      <w:pPr>
        <w:pStyle w:val="Word"/>
        <w:spacing w:line="367" w:lineRule="exact"/>
        <w:ind w:left="287" w:hanging="287"/>
        <w:rPr>
          <w:sz w:val="10"/>
          <w:szCs w:val="2"/>
        </w:rPr>
      </w:pPr>
    </w:p>
    <w:p w:rsidR="00540A2B" w:rsidRDefault="00540A2B">
      <w:pPr>
        <w:pStyle w:val="Word"/>
        <w:spacing w:line="367" w:lineRule="exact"/>
        <w:ind w:left="574" w:hanging="574"/>
      </w:pPr>
      <w:r>
        <w:t>（１）交付申請書、営農計画書及びその他の提出書類において、</w:t>
      </w:r>
      <w:r>
        <w:rPr>
          <w:rFonts w:ascii="ＭＳ ゴシック" w:eastAsia="ＭＳ ゴシック" w:hAnsi="ＭＳ ゴシック"/>
        </w:rPr>
        <w:t>虚偽の内容を申請</w:t>
      </w:r>
      <w:r>
        <w:t>したことが判明した場合</w:t>
      </w:r>
    </w:p>
    <w:p w:rsidR="00540A2B" w:rsidRPr="007159C1" w:rsidRDefault="00540A2B">
      <w:pPr>
        <w:pStyle w:val="Word"/>
        <w:spacing w:line="181" w:lineRule="exact"/>
        <w:ind w:left="287" w:hanging="287"/>
        <w:rPr>
          <w:sz w:val="21"/>
          <w:szCs w:val="14"/>
        </w:rPr>
      </w:pPr>
    </w:p>
    <w:p w:rsidR="00540A2B" w:rsidRDefault="00540A2B">
      <w:pPr>
        <w:pStyle w:val="Word"/>
        <w:spacing w:line="367" w:lineRule="exact"/>
        <w:ind w:left="574" w:hanging="574"/>
      </w:pPr>
      <w:r>
        <w:t>（２）正当な理由なく、</w:t>
      </w:r>
      <w:r>
        <w:rPr>
          <w:rFonts w:ascii="ＭＳ ゴシック" w:eastAsia="ＭＳ ゴシック" w:hAnsi="ＭＳ ゴシック"/>
        </w:rPr>
        <w:t>営農計画書に記載した交付対象作物を作付けていない</w:t>
      </w:r>
      <w:r>
        <w:t>ことが判明した場合</w:t>
      </w:r>
    </w:p>
    <w:p w:rsidR="00540A2B" w:rsidRPr="007159C1" w:rsidRDefault="00540A2B">
      <w:pPr>
        <w:pStyle w:val="Word"/>
        <w:spacing w:line="181" w:lineRule="exact"/>
        <w:ind w:left="574" w:hanging="574"/>
        <w:rPr>
          <w:sz w:val="16"/>
          <w:szCs w:val="8"/>
        </w:rPr>
      </w:pPr>
    </w:p>
    <w:p w:rsidR="00540A2B" w:rsidRDefault="00540A2B">
      <w:pPr>
        <w:pStyle w:val="Word"/>
        <w:spacing w:line="367" w:lineRule="exact"/>
        <w:ind w:left="574" w:hanging="574"/>
      </w:pPr>
      <w:r>
        <w:t>（３）営農計画書に記載した</w:t>
      </w:r>
      <w:r>
        <w:rPr>
          <w:rFonts w:ascii="ＭＳ ゴシック" w:eastAsia="ＭＳ ゴシック" w:hAnsi="ＭＳ ゴシック"/>
        </w:rPr>
        <w:t>交付対象作物</w:t>
      </w:r>
      <w:r>
        <w:t>について、必要な出荷・販売契約等の締結や計画の認定を受けていないこと、</w:t>
      </w:r>
      <w:r>
        <w:rPr>
          <w:rFonts w:ascii="ＭＳ ゴシック" w:eastAsia="ＭＳ ゴシック" w:hAnsi="ＭＳ ゴシック"/>
        </w:rPr>
        <w:t>適切な作付け・肥培管理・収穫等が行われていない</w:t>
      </w:r>
      <w:r>
        <w:t>ことや、</w:t>
      </w:r>
      <w:r>
        <w:rPr>
          <w:rFonts w:ascii="ＭＳ ゴシック" w:eastAsia="ＭＳ ゴシック" w:hAnsi="ＭＳ ゴシック"/>
        </w:rPr>
        <w:t>正当な理由なく、出荷・販売をしていない</w:t>
      </w:r>
      <w:r>
        <w:t>こと、</w:t>
      </w:r>
      <w:r>
        <w:rPr>
          <w:rFonts w:ascii="ＭＳ ゴシック" w:eastAsia="ＭＳ ゴシック" w:hAnsi="ＭＳ ゴシック"/>
        </w:rPr>
        <w:t>その他交付要件を満たす取組が行われていない</w:t>
      </w:r>
      <w:r>
        <w:t>ことが判明した場合</w:t>
      </w:r>
    </w:p>
    <w:p w:rsidR="00540A2B" w:rsidRPr="007159C1" w:rsidRDefault="00540A2B">
      <w:pPr>
        <w:pStyle w:val="Word"/>
        <w:spacing w:line="181" w:lineRule="exact"/>
        <w:ind w:left="574" w:hanging="574"/>
        <w:rPr>
          <w:sz w:val="21"/>
          <w:szCs w:val="14"/>
        </w:rPr>
      </w:pPr>
    </w:p>
    <w:p w:rsidR="00540A2B" w:rsidRDefault="00540A2B">
      <w:pPr>
        <w:pStyle w:val="Word"/>
        <w:spacing w:line="367" w:lineRule="exact"/>
        <w:ind w:left="574" w:hanging="574"/>
      </w:pPr>
      <w:r>
        <w:t>（４）</w:t>
      </w:r>
      <w:r>
        <w:rPr>
          <w:rFonts w:ascii="ＭＳ ゴシック" w:eastAsia="ＭＳ ゴシック" w:hAnsi="ＭＳ ゴシック"/>
        </w:rPr>
        <w:t>必要書類が保管されて</w:t>
      </w:r>
      <w:r w:rsidR="00520ACB">
        <w:rPr>
          <w:rFonts w:ascii="ＭＳ ゴシック" w:eastAsia="ＭＳ ゴシック" w:hAnsi="ＭＳ ゴシック"/>
        </w:rPr>
        <w:t>いない</w:t>
      </w:r>
      <w:r w:rsidR="00520ACB" w:rsidRPr="00520ACB">
        <w:t>ため</w:t>
      </w:r>
      <w:r>
        <w:t>、交付金の交付要件を満たすことが確認できない場合や</w:t>
      </w:r>
      <w:r w:rsidR="002309F9">
        <w:t>、</w:t>
      </w:r>
      <w:r w:rsidR="00750CD7" w:rsidRPr="007159C1">
        <w:rPr>
          <w:rFonts w:ascii="ＭＳ ゴシック" w:eastAsia="ＭＳ ゴシック" w:hAnsi="ＭＳ ゴシック"/>
        </w:rPr>
        <w:t>必要書類が保管されてい</w:t>
      </w:r>
      <w:r w:rsidR="00867E43">
        <w:rPr>
          <w:rFonts w:ascii="ＭＳ ゴシック" w:eastAsia="ＭＳ ゴシック" w:hAnsi="ＭＳ ゴシック"/>
        </w:rPr>
        <w:t>たとしても</w:t>
      </w:r>
      <w:r>
        <w:rPr>
          <w:rFonts w:ascii="ＭＳ ゴシック" w:eastAsia="ＭＳ ゴシック" w:hAnsi="ＭＳ ゴシック"/>
        </w:rPr>
        <w:t>提出を拒む</w:t>
      </w:r>
      <w:r>
        <w:t>場</w:t>
      </w:r>
      <w:r>
        <w:lastRenderedPageBreak/>
        <w:t>合</w:t>
      </w:r>
    </w:p>
    <w:p w:rsidR="00540A2B" w:rsidRPr="007159C1" w:rsidRDefault="00540A2B">
      <w:pPr>
        <w:pStyle w:val="Word"/>
        <w:spacing w:line="181" w:lineRule="exact"/>
        <w:rPr>
          <w:sz w:val="14"/>
          <w:szCs w:val="6"/>
        </w:rPr>
      </w:pPr>
    </w:p>
    <w:p w:rsidR="00540A2B" w:rsidRDefault="00540A2B">
      <w:pPr>
        <w:pStyle w:val="Word"/>
        <w:spacing w:line="367" w:lineRule="exact"/>
        <w:ind w:left="574" w:hanging="574"/>
      </w:pPr>
      <w:r>
        <w:t>（５）</w:t>
      </w:r>
      <w:r>
        <w:rPr>
          <w:rFonts w:ascii="ＭＳ ゴシック" w:eastAsia="ＭＳ ゴシック" w:hAnsi="ＭＳ ゴシック"/>
        </w:rPr>
        <w:t>地方農政局等による「経営所得安定対策等立入調査」に応じない</w:t>
      </w:r>
      <w:r>
        <w:t>場合、また、同調査において、虚偽の回答等を行った場合</w:t>
      </w:r>
    </w:p>
    <w:sectPr w:rsidR="00540A2B">
      <w:footnotePr>
        <w:numRestart w:val="eachPage"/>
      </w:footnotePr>
      <w:endnotePr>
        <w:numFmt w:val="decimal"/>
      </w:endnotePr>
      <w:pgSz w:w="11906" w:h="16838"/>
      <w:pgMar w:top="-1134" w:right="1134" w:bottom="1134" w:left="1134" w:header="1134" w:footer="0" w:gutter="0"/>
      <w:cols w:space="720"/>
      <w:docGrid w:type="linesAndChars" w:linePitch="364" w:char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144" w:rsidRDefault="00D90144">
      <w:pPr>
        <w:spacing w:before="287"/>
      </w:pPr>
      <w:r>
        <w:continuationSeparator/>
      </w:r>
    </w:p>
  </w:endnote>
  <w:endnote w:type="continuationSeparator" w:id="0">
    <w:p w:rsidR="00D90144" w:rsidRDefault="00D90144">
      <w:pPr>
        <w:spacing w:before="2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144" w:rsidRDefault="00D90144">
      <w:pPr>
        <w:spacing w:before="287"/>
      </w:pPr>
      <w:r>
        <w:continuationSeparator/>
      </w:r>
    </w:p>
  </w:footnote>
  <w:footnote w:type="continuationSeparator" w:id="0">
    <w:p w:rsidR="00D90144" w:rsidRDefault="00D90144">
      <w:pPr>
        <w:spacing w:before="2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1134"/>
  <w:hyphenationZone w:val="0"/>
  <w:drawingGridHorizontalSpacing w:val="500"/>
  <w:drawingGridVerticalSpacing w:val="36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CB"/>
    <w:rsid w:val="0009162F"/>
    <w:rsid w:val="002309F9"/>
    <w:rsid w:val="003116D2"/>
    <w:rsid w:val="00391F2F"/>
    <w:rsid w:val="00403CB1"/>
    <w:rsid w:val="00520ACB"/>
    <w:rsid w:val="00540A2B"/>
    <w:rsid w:val="006C3830"/>
    <w:rsid w:val="006E3D9C"/>
    <w:rsid w:val="006F3BCF"/>
    <w:rsid w:val="006F44BF"/>
    <w:rsid w:val="007159C1"/>
    <w:rsid w:val="007163EA"/>
    <w:rsid w:val="00734978"/>
    <w:rsid w:val="00750CD7"/>
    <w:rsid w:val="00806AC6"/>
    <w:rsid w:val="00867E43"/>
    <w:rsid w:val="00D90144"/>
    <w:rsid w:val="00F113F5"/>
    <w:rsid w:val="00FD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3968A821-E600-498A-892A-330D7A14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textAlignment w:val="baseline"/>
    </w:pPr>
    <w:rPr>
      <w:rFonts w:hint="eastAsia"/>
      <w:color w:val="00000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sz w:val="20"/>
    </w:rPr>
  </w:style>
  <w:style w:type="paragraph" w:styleId="a3">
    <w:name w:val="Revision"/>
    <w:hidden/>
    <w:uiPriority w:val="99"/>
    <w:semiHidden/>
    <w:rsid w:val="00750CD7"/>
    <w:rPr>
      <w:rFonts w:hint="eastAsia"/>
      <w:color w:val="000000"/>
      <w:sz w:val="28"/>
    </w:rPr>
  </w:style>
  <w:style w:type="paragraph" w:styleId="a4">
    <w:name w:val="header"/>
    <w:basedOn w:val="a"/>
    <w:link w:val="a5"/>
    <w:uiPriority w:val="99"/>
    <w:unhideWhenUsed/>
    <w:rsid w:val="00750CD7"/>
    <w:pPr>
      <w:tabs>
        <w:tab w:val="center" w:pos="4252"/>
        <w:tab w:val="right" w:pos="8504"/>
      </w:tabs>
      <w:snapToGrid w:val="0"/>
    </w:pPr>
  </w:style>
  <w:style w:type="character" w:customStyle="1" w:styleId="a5">
    <w:name w:val="ヘッダー (文字)"/>
    <w:link w:val="a4"/>
    <w:uiPriority w:val="99"/>
    <w:rsid w:val="00750CD7"/>
    <w:rPr>
      <w:color w:val="000000"/>
      <w:sz w:val="28"/>
    </w:rPr>
  </w:style>
  <w:style w:type="paragraph" w:styleId="a6">
    <w:name w:val="footer"/>
    <w:basedOn w:val="a"/>
    <w:link w:val="a7"/>
    <w:uiPriority w:val="99"/>
    <w:unhideWhenUsed/>
    <w:rsid w:val="00750CD7"/>
    <w:pPr>
      <w:tabs>
        <w:tab w:val="center" w:pos="4252"/>
        <w:tab w:val="right" w:pos="8504"/>
      </w:tabs>
      <w:snapToGrid w:val="0"/>
    </w:pPr>
  </w:style>
  <w:style w:type="character" w:customStyle="1" w:styleId="a7">
    <w:name w:val="フッター (文字)"/>
    <w:link w:val="a6"/>
    <w:uiPriority w:val="99"/>
    <w:rsid w:val="00750CD7"/>
    <w:rPr>
      <w:color w:val="000000"/>
      <w:sz w:val="28"/>
    </w:rPr>
  </w:style>
  <w:style w:type="character" w:styleId="a8">
    <w:name w:val="annotation reference"/>
    <w:uiPriority w:val="99"/>
    <w:semiHidden/>
    <w:unhideWhenUsed/>
    <w:rsid w:val="006F3BCF"/>
    <w:rPr>
      <w:sz w:val="18"/>
      <w:szCs w:val="18"/>
    </w:rPr>
  </w:style>
  <w:style w:type="paragraph" w:styleId="a9">
    <w:name w:val="annotation text"/>
    <w:basedOn w:val="a"/>
    <w:link w:val="aa"/>
    <w:uiPriority w:val="99"/>
    <w:semiHidden/>
    <w:unhideWhenUsed/>
    <w:rsid w:val="006F3BCF"/>
    <w:pPr>
      <w:jc w:val="left"/>
    </w:pPr>
  </w:style>
  <w:style w:type="character" w:customStyle="1" w:styleId="aa">
    <w:name w:val="コメント文字列 (文字)"/>
    <w:link w:val="a9"/>
    <w:uiPriority w:val="99"/>
    <w:semiHidden/>
    <w:rsid w:val="006F3BCF"/>
    <w:rPr>
      <w:color w:val="000000"/>
      <w:sz w:val="28"/>
    </w:rPr>
  </w:style>
  <w:style w:type="paragraph" w:styleId="ab">
    <w:name w:val="annotation subject"/>
    <w:basedOn w:val="a9"/>
    <w:next w:val="a9"/>
    <w:link w:val="ac"/>
    <w:uiPriority w:val="99"/>
    <w:semiHidden/>
    <w:unhideWhenUsed/>
    <w:rsid w:val="006F3BCF"/>
    <w:rPr>
      <w:b/>
      <w:bCs/>
    </w:rPr>
  </w:style>
  <w:style w:type="character" w:customStyle="1" w:styleId="ac">
    <w:name w:val="コメント内容 (文字)"/>
    <w:link w:val="ab"/>
    <w:uiPriority w:val="99"/>
    <w:semiHidden/>
    <w:rsid w:val="006F3BCF"/>
    <w:rPr>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0E7C5B1E0D4274C824BF21028004567" ma:contentTypeVersion="11" ma:contentTypeDescription="新しいドキュメントを作成します。" ma:contentTypeScope="" ma:versionID="ff84679440cacaf68887c3ab1e141ce2">
  <xsd:schema xmlns:xsd="http://www.w3.org/2001/XMLSchema" xmlns:xs="http://www.w3.org/2001/XMLSchema" xmlns:p="http://schemas.microsoft.com/office/2006/metadata/properties" xmlns:ns2="ec83ae81-55d8-43b7-8a87-4f7ca0b3f0c6" xmlns:ns3="85ec59af-1a16-40a0-b163-384e34c79a5c" targetNamespace="http://schemas.microsoft.com/office/2006/metadata/properties" ma:root="true" ma:fieldsID="5504081197959f6064ef5de6ee27ceb5" ns2:_="" ns3:_="">
    <xsd:import namespace="ec83ae81-55d8-43b7-8a87-4f7ca0b3f0c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3ae81-55d8-43b7-8a87-4f7ca0b3f0c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e541b9-1e24-4860-9f49-6850c2b4ac5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ec83ae81-55d8-43b7-8a87-4f7ca0b3f0c6" xsi:nil="true"/>
    <TaxCatchAll xmlns="85ec59af-1a16-40a0-b163-384e34c79a5c"/>
    <lcf76f155ced4ddcb4097134ff3c332f xmlns="ec83ae81-55d8-43b7-8a87-4f7ca0b3f0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00DB-9F0A-4DC6-905C-15B87A01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3ae81-55d8-43b7-8a87-4f7ca0b3f0c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A7EF9-639B-4D63-BD44-30F7EA224882}">
  <ds:schemaRefs>
    <ds:schemaRef ds:uri="http://schemas.microsoft.com/sharepoint/v3/contenttype/forms"/>
  </ds:schemaRefs>
</ds:datastoreItem>
</file>

<file path=customXml/itemProps3.xml><?xml version="1.0" encoding="utf-8"?>
<ds:datastoreItem xmlns:ds="http://schemas.openxmlformats.org/officeDocument/2006/customXml" ds:itemID="{ED69BF3B-D387-4AC2-912D-A6B4C3301032}">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85ec59af-1a16-40a0-b163-384e34c79a5c"/>
    <ds:schemaRef ds:uri="http://schemas.openxmlformats.org/package/2006/metadata/core-properties"/>
    <ds:schemaRef ds:uri="ec83ae81-55d8-43b7-8a87-4f7ca0b3f0c6"/>
    <ds:schemaRef ds:uri="http://www.w3.org/XML/1998/namespace"/>
    <ds:schemaRef ds:uri="http://purl.org/dc/dcmitype/"/>
  </ds:schemaRefs>
</ds:datastoreItem>
</file>

<file path=customXml/itemProps4.xml><?xml version="1.0" encoding="utf-8"?>
<ds:datastoreItem xmlns:ds="http://schemas.openxmlformats.org/officeDocument/2006/customXml" ds:itemID="{BC7059DB-F7CE-45BD-B6AC-76D83CB1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金子　ひかり</cp:lastModifiedBy>
  <cp:revision>2</cp:revision>
  <cp:lastPrinted>2023-02-16T01:33:00Z</cp:lastPrinted>
  <dcterms:created xsi:type="dcterms:W3CDTF">2023-03-30T04:42:00Z</dcterms:created>
  <dcterms:modified xsi:type="dcterms:W3CDTF">2023-03-30T04:42:00Z</dcterms:modified>
</cp:coreProperties>
</file>